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03FC" w14:textId="77777777" w:rsidR="00B269E0" w:rsidRDefault="00B269E0" w:rsidP="005B72E1">
      <w:pPr>
        <w:pStyle w:val="Title"/>
        <w:rPr>
          <w:sz w:val="44"/>
          <w:szCs w:val="44"/>
        </w:rPr>
      </w:pPr>
      <w:r w:rsidRPr="00B269E0">
        <w:rPr>
          <w:sz w:val="44"/>
          <w:szCs w:val="44"/>
        </w:rPr>
        <w:t>Breaking Silos: Unlocking Science, Data, and Partnerships for Disaster Risk Reduction—from Global Agendas to Local Action in and beyond 2030</w:t>
      </w:r>
    </w:p>
    <w:p w14:paraId="2A189AED" w14:textId="405B0E40" w:rsidR="005B72E1" w:rsidRDefault="005B72E1" w:rsidP="007F5F85">
      <w:pPr>
        <w:pStyle w:val="Heading1"/>
        <w:numPr>
          <w:ilvl w:val="0"/>
          <w:numId w:val="2"/>
        </w:numPr>
      </w:pPr>
      <w:r>
        <w:rPr>
          <w:rFonts w:hint="eastAsia"/>
        </w:rPr>
        <w:t>Background</w:t>
      </w:r>
    </w:p>
    <w:p w14:paraId="77086F19" w14:textId="418C040F" w:rsidR="005B72E1" w:rsidRDefault="005B72E1" w:rsidP="005B72E1">
      <w:r>
        <w:t xml:space="preserve">The </w:t>
      </w:r>
      <w:r w:rsidRPr="005B72E1">
        <w:t xml:space="preserve">Beijing Science Dialogue and </w:t>
      </w:r>
      <w:r>
        <w:t xml:space="preserve">the </w:t>
      </w:r>
      <w:r w:rsidRPr="005B72E1">
        <w:t>second ISC Midterm Membership Meeting</w:t>
      </w:r>
      <w:r>
        <w:rPr>
          <w:rFonts w:hint="eastAsia"/>
        </w:rPr>
        <w:t>, hosted by t</w:t>
      </w:r>
      <w:r w:rsidRPr="005B72E1">
        <w:t>he China Association for Science and Technology (CAST)</w:t>
      </w:r>
      <w:r>
        <w:rPr>
          <w:rFonts w:hint="eastAsia"/>
        </w:rPr>
        <w:t xml:space="preserve">, will be </w:t>
      </w:r>
      <w:proofErr w:type="spellStart"/>
      <w:r>
        <w:t>organised</w:t>
      </w:r>
      <w:proofErr w:type="spellEnd"/>
      <w:r>
        <w:rPr>
          <w:rFonts w:hint="eastAsia"/>
        </w:rPr>
        <w:t xml:space="preserve"> in Beijing, </w:t>
      </w:r>
      <w:r w:rsidRPr="005B72E1">
        <w:t>19–24 October 2026</w:t>
      </w:r>
      <w:r>
        <w:rPr>
          <w:rFonts w:hint="eastAsia"/>
        </w:rPr>
        <w:t xml:space="preserve">. The details can be </w:t>
      </w:r>
      <w:r>
        <w:t>found</w:t>
      </w:r>
      <w:r>
        <w:rPr>
          <w:rFonts w:hint="eastAsia"/>
        </w:rPr>
        <w:t xml:space="preserve"> at: </w:t>
      </w:r>
      <w:hyperlink r:id="rId7" w:history="1">
        <w:r w:rsidRPr="00442E54">
          <w:rPr>
            <w:rStyle w:val="Hyperlink"/>
          </w:rPr>
          <w:t>https://council.science/events/mmm-beijing/</w:t>
        </w:r>
      </w:hyperlink>
    </w:p>
    <w:p w14:paraId="486DFD9D" w14:textId="2A8D2467" w:rsidR="005B72E1" w:rsidRDefault="002D24A1" w:rsidP="005B72E1">
      <w:r w:rsidRPr="002D24A1">
        <w:t xml:space="preserve">As a key part of the Beijing Science Dialogue, a series of satellite science symposia will be held on 20 October. </w:t>
      </w:r>
      <w:r w:rsidR="005B72E1">
        <w:rPr>
          <w:rFonts w:hint="eastAsia"/>
        </w:rPr>
        <w:t>IRDR</w:t>
      </w:r>
      <w:r w:rsidR="0071020B">
        <w:rPr>
          <w:rFonts w:hint="eastAsia"/>
        </w:rPr>
        <w:t xml:space="preserve"> and ISC </w:t>
      </w:r>
      <w:proofErr w:type="spellStart"/>
      <w:r w:rsidR="00595525" w:rsidRPr="00595525">
        <w:t>GeoUnions</w:t>
      </w:r>
      <w:proofErr w:type="spellEnd"/>
      <w:r w:rsidR="00595525">
        <w:rPr>
          <w:rFonts w:hint="eastAsia"/>
        </w:rPr>
        <w:t xml:space="preserve"> will co-organize a symposium entitled </w:t>
      </w:r>
      <w:r w:rsidR="00595525">
        <w:t>“</w:t>
      </w:r>
      <w:r w:rsidR="00595525" w:rsidRPr="00595525">
        <w:t>Breaking Silos: Unlocking Science, Data, and Partnerships for Disaster Risk Reduction—from Global Agendas to Local Action in and beyond 2030</w:t>
      </w:r>
      <w:r w:rsidR="00595525">
        <w:t>”</w:t>
      </w:r>
      <w:r w:rsidR="00595525">
        <w:rPr>
          <w:rFonts w:hint="eastAsia"/>
        </w:rPr>
        <w:t xml:space="preserve">, with contributions from </w:t>
      </w:r>
      <w:r w:rsidR="00595525" w:rsidRPr="00595525">
        <w:t>CODATA, the Colombian Academy of Sciences and the National Academy of Young Scientists of Pakistan</w:t>
      </w:r>
      <w:r w:rsidR="005B72E1">
        <w:rPr>
          <w:rFonts w:hint="eastAsia"/>
        </w:rPr>
        <w:t>.</w:t>
      </w:r>
    </w:p>
    <w:p w14:paraId="7C10D42B" w14:textId="228D3F6E" w:rsidR="007F5F85" w:rsidRPr="007F5F85" w:rsidRDefault="007F5F85" w:rsidP="007F5F85">
      <w:pPr>
        <w:pStyle w:val="Heading1"/>
        <w:numPr>
          <w:ilvl w:val="0"/>
          <w:numId w:val="2"/>
        </w:numPr>
      </w:pPr>
      <w:r w:rsidRPr="007F5F85">
        <w:t>Date &amp; Time</w:t>
      </w:r>
    </w:p>
    <w:p w14:paraId="2CA87B98" w14:textId="52324A2F" w:rsidR="007F5F85" w:rsidRPr="007F5F85" w:rsidRDefault="007F5F85" w:rsidP="007F5F85">
      <w:r w:rsidRPr="007F5F85">
        <w:t>20 October 2026</w:t>
      </w:r>
      <w:r w:rsidR="00D27DCD">
        <w:rPr>
          <w:rFonts w:hint="eastAsia"/>
        </w:rPr>
        <w:t xml:space="preserve">, </w:t>
      </w:r>
      <w:r w:rsidR="00595525">
        <w:rPr>
          <w:rFonts w:hint="eastAsia"/>
        </w:rPr>
        <w:t>full</w:t>
      </w:r>
      <w:r w:rsidR="00D27DCD">
        <w:rPr>
          <w:rFonts w:hint="eastAsia"/>
        </w:rPr>
        <w:t xml:space="preserve"> day</w:t>
      </w:r>
      <w:r w:rsidRPr="007F5F85">
        <w:t xml:space="preserve"> </w:t>
      </w:r>
    </w:p>
    <w:p w14:paraId="77B0B01F" w14:textId="22BB2967" w:rsidR="007F5F85" w:rsidRPr="007F5F85" w:rsidRDefault="007F5F85" w:rsidP="00D27DCD">
      <w:pPr>
        <w:pStyle w:val="Heading1"/>
        <w:numPr>
          <w:ilvl w:val="0"/>
          <w:numId w:val="2"/>
        </w:numPr>
      </w:pPr>
      <w:r w:rsidRPr="007F5F85">
        <w:t>Venue</w:t>
      </w:r>
    </w:p>
    <w:p w14:paraId="50618055" w14:textId="77777777" w:rsidR="007F5F85" w:rsidRPr="007F5F85" w:rsidRDefault="007F5F85" w:rsidP="007F5F85">
      <w:proofErr w:type="spellStart"/>
      <w:r w:rsidRPr="007F5F85">
        <w:t>Yingdong</w:t>
      </w:r>
      <w:proofErr w:type="spellEnd"/>
      <w:r w:rsidRPr="007F5F85">
        <w:t xml:space="preserve"> Hall, Beijing Normal University, Beijing, China</w:t>
      </w:r>
    </w:p>
    <w:p w14:paraId="5B06FD02" w14:textId="077595AC" w:rsidR="007F5F85" w:rsidRPr="007F5F85" w:rsidRDefault="007F5F85" w:rsidP="00D27DCD">
      <w:pPr>
        <w:pStyle w:val="Heading1"/>
        <w:numPr>
          <w:ilvl w:val="0"/>
          <w:numId w:val="2"/>
        </w:numPr>
      </w:pPr>
      <w:r w:rsidRPr="007F5F85">
        <w:t>Organizers &amp; Partners</w:t>
      </w:r>
    </w:p>
    <w:p w14:paraId="4BA147FF" w14:textId="6C0C3B03" w:rsidR="007F5F85" w:rsidRDefault="007F5F85" w:rsidP="007F5F85">
      <w:r w:rsidRPr="007F5F85">
        <w:t xml:space="preserve">Lead Organizers: Integrated Research on Disaster Risk (IRDR), </w:t>
      </w:r>
      <w:r w:rsidR="00591812">
        <w:rPr>
          <w:rFonts w:hint="eastAsia"/>
        </w:rPr>
        <w:t xml:space="preserve">ISC </w:t>
      </w:r>
      <w:proofErr w:type="spellStart"/>
      <w:r w:rsidR="00595525">
        <w:rPr>
          <w:rFonts w:hint="eastAsia"/>
        </w:rPr>
        <w:t>GeoUnions</w:t>
      </w:r>
      <w:proofErr w:type="spellEnd"/>
    </w:p>
    <w:p w14:paraId="35B6DC8E" w14:textId="1533BEE9" w:rsidR="00595525" w:rsidRPr="00595525" w:rsidRDefault="00595525" w:rsidP="007F5F85">
      <w:pPr>
        <w:rPr>
          <w:rFonts w:hint="eastAsia"/>
        </w:rPr>
      </w:pPr>
      <w:r>
        <w:rPr>
          <w:rFonts w:hint="eastAsia"/>
        </w:rPr>
        <w:t>Local Host: Beijing Normal University</w:t>
      </w:r>
      <w:r w:rsidR="00591812">
        <w:rPr>
          <w:rFonts w:hint="eastAsia"/>
        </w:rPr>
        <w:t xml:space="preserve">, </w:t>
      </w:r>
      <w:r w:rsidR="00591812" w:rsidRPr="00591812">
        <w:t>Aerospace Information Research Institute of the Chinese Academy of Sciences</w:t>
      </w:r>
    </w:p>
    <w:p w14:paraId="7D28E836" w14:textId="4CE33B9E" w:rsidR="007F5F85" w:rsidRPr="007F5F85" w:rsidRDefault="007F5F85" w:rsidP="007F5F85">
      <w:r w:rsidRPr="007F5F85">
        <w:t xml:space="preserve">Supporting Partners: </w:t>
      </w:r>
      <w:r w:rsidR="00595525" w:rsidRPr="00595525">
        <w:t>CODATA, the Colombian Academy of Sciences and the National Academy of Young Scientists of Pakistan</w:t>
      </w:r>
      <w:r w:rsidR="00D27DCD">
        <w:rPr>
          <w:rFonts w:hint="eastAsia"/>
        </w:rPr>
        <w:t>; and more tbc</w:t>
      </w:r>
    </w:p>
    <w:p w14:paraId="259FB647" w14:textId="1F7327EE" w:rsidR="007F5F85" w:rsidRPr="007F5F85" w:rsidRDefault="007F5F85" w:rsidP="00D27DCD">
      <w:pPr>
        <w:pStyle w:val="Heading1"/>
        <w:numPr>
          <w:ilvl w:val="0"/>
          <w:numId w:val="2"/>
        </w:numPr>
      </w:pPr>
      <w:r w:rsidRPr="007F5F85">
        <w:t>Session Rationale and Objectives</w:t>
      </w:r>
    </w:p>
    <w:p w14:paraId="7B207F61" w14:textId="4F2386D8" w:rsidR="007F5F85" w:rsidRPr="007F5F85" w:rsidRDefault="007F5F85" w:rsidP="007F5F85">
      <w:r w:rsidRPr="007F5F85">
        <w:t xml:space="preserve">The implementation of the Sendai Framework for Disaster Risk Reduction and the formulation of the post-2030 agenda for sustainable development demand robust scientific input, innovative data solutions, and transdisciplinary collaboration. This satellite session </w:t>
      </w:r>
      <w:r w:rsidRPr="007F5F85">
        <w:lastRenderedPageBreak/>
        <w:t xml:space="preserve">aims to provide a premier platform for scientists, policymakers, and practitioners </w:t>
      </w:r>
      <w:r w:rsidR="00591812">
        <w:rPr>
          <w:rFonts w:hint="eastAsia"/>
        </w:rPr>
        <w:t>covering the following themes</w:t>
      </w:r>
      <w:r w:rsidRPr="007F5F85">
        <w:t>:</w:t>
      </w:r>
    </w:p>
    <w:p w14:paraId="7FFFAC07" w14:textId="77777777" w:rsidR="00591812" w:rsidRPr="0005733B" w:rsidRDefault="00591812" w:rsidP="00591812">
      <w:pPr>
        <w:numPr>
          <w:ilvl w:val="1"/>
          <w:numId w:val="2"/>
        </w:numPr>
      </w:pPr>
      <w:r w:rsidRPr="0005733B">
        <w:t>Strengthening DRR through improved integration of scientific knowledge and policymaking across scales.</w:t>
      </w:r>
    </w:p>
    <w:p w14:paraId="0E779350" w14:textId="77777777" w:rsidR="00591812" w:rsidRPr="0005733B" w:rsidRDefault="00591812" w:rsidP="00591812">
      <w:pPr>
        <w:numPr>
          <w:ilvl w:val="1"/>
          <w:numId w:val="2"/>
        </w:numPr>
      </w:pPr>
      <w:r w:rsidRPr="0005733B">
        <w:t>Advancing collaboration between the science community, governance institutions, and interdisciplinary networks, including the roles of scientific unions and data governance frameworks.</w:t>
      </w:r>
    </w:p>
    <w:p w14:paraId="1C5B26D3" w14:textId="77777777" w:rsidR="00591812" w:rsidRPr="0005733B" w:rsidRDefault="00591812" w:rsidP="00591812">
      <w:pPr>
        <w:numPr>
          <w:ilvl w:val="1"/>
          <w:numId w:val="2"/>
        </w:numPr>
      </w:pPr>
      <w:r w:rsidRPr="0005733B">
        <w:t>Identifying scientific data and governance priorities for advancing systemic, compound, and cascade risk analysis in the post-2030 context.</w:t>
      </w:r>
    </w:p>
    <w:p w14:paraId="64ACB8C3" w14:textId="1D726883" w:rsidR="007F5F85" w:rsidRPr="007F5F85" w:rsidRDefault="007F5F85" w:rsidP="00D27DCD">
      <w:pPr>
        <w:pStyle w:val="Heading1"/>
        <w:numPr>
          <w:ilvl w:val="0"/>
          <w:numId w:val="2"/>
        </w:numPr>
      </w:pPr>
      <w:r w:rsidRPr="007F5F85">
        <w:t>Expected Outcomes</w:t>
      </w:r>
    </w:p>
    <w:p w14:paraId="513903A1" w14:textId="77777777" w:rsidR="007F5F85" w:rsidRPr="007F5F85" w:rsidRDefault="007F5F85" w:rsidP="007F5F85">
      <w:r w:rsidRPr="007F5F85">
        <w:t>The session is expected to deliver tangible outcomes that will contribute to the global DRR agenda:</w:t>
      </w:r>
    </w:p>
    <w:p w14:paraId="10310316" w14:textId="6C9CDDB7" w:rsidR="007F5F85" w:rsidRPr="007F5F85" w:rsidRDefault="007F5F85" w:rsidP="00D27DCD">
      <w:pPr>
        <w:pStyle w:val="ListParagraph"/>
        <w:numPr>
          <w:ilvl w:val="0"/>
          <w:numId w:val="4"/>
        </w:numPr>
      </w:pPr>
      <w:r w:rsidRPr="007F5F85">
        <w:t>Launch of the IRDR D</w:t>
      </w:r>
      <w:r w:rsidR="00300197">
        <w:rPr>
          <w:rFonts w:hint="eastAsia"/>
        </w:rPr>
        <w:t>RR</w:t>
      </w:r>
      <w:r w:rsidRPr="007F5F85">
        <w:t xml:space="preserve"> Large Language Model (Beta Version)</w:t>
      </w:r>
    </w:p>
    <w:p w14:paraId="38AE07F0" w14:textId="2A28F5CF" w:rsidR="007F5F85" w:rsidRPr="007F5F85" w:rsidRDefault="00D27DCD" w:rsidP="00D27DCD">
      <w:pPr>
        <w:pStyle w:val="ListParagraph"/>
        <w:numPr>
          <w:ilvl w:val="0"/>
          <w:numId w:val="4"/>
        </w:numPr>
      </w:pPr>
      <w:r>
        <w:rPr>
          <w:rFonts w:hint="eastAsia"/>
        </w:rPr>
        <w:t>IRDR Special Report</w:t>
      </w:r>
      <w:r w:rsidR="007F5F85" w:rsidRPr="007F5F85">
        <w:t xml:space="preserve"> "Science for the post-2030 Agenda"</w:t>
      </w:r>
      <w:r w:rsidR="00595525">
        <w:rPr>
          <w:rFonts w:hint="eastAsia"/>
        </w:rPr>
        <w:t xml:space="preserve"> (Interim)</w:t>
      </w:r>
    </w:p>
    <w:p w14:paraId="077346C0" w14:textId="6CC938C5" w:rsidR="007F5F85" w:rsidRPr="007F5F85" w:rsidRDefault="007F5F85" w:rsidP="00D27DCD">
      <w:pPr>
        <w:pStyle w:val="ListParagraph"/>
        <w:numPr>
          <w:ilvl w:val="0"/>
          <w:numId w:val="4"/>
        </w:numPr>
      </w:pPr>
      <w:r w:rsidRPr="007F5F85">
        <w:t>Adoption of a Declaration</w:t>
      </w:r>
    </w:p>
    <w:p w14:paraId="5074806C" w14:textId="511D0057" w:rsidR="007F5F85" w:rsidRPr="007F5F85" w:rsidRDefault="00C63B81" w:rsidP="00D27DCD">
      <w:pPr>
        <w:pStyle w:val="Heading1"/>
        <w:numPr>
          <w:ilvl w:val="0"/>
          <w:numId w:val="2"/>
        </w:numPr>
      </w:pPr>
      <w:r>
        <w:rPr>
          <w:rFonts w:hint="eastAsia"/>
        </w:rPr>
        <w:t>Tentative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033"/>
      </w:tblGrid>
      <w:tr w:rsidR="00D27DCD" w:rsidRPr="007F5F85" w14:paraId="70970C42" w14:textId="77777777" w:rsidTr="00595525">
        <w:tc>
          <w:tcPr>
            <w:tcW w:w="2263" w:type="dxa"/>
          </w:tcPr>
          <w:p w14:paraId="28242EF8" w14:textId="21D3DF79" w:rsidR="00D27DCD" w:rsidRPr="00724E55" w:rsidRDefault="00D27DCD" w:rsidP="00667BAB">
            <w:pPr>
              <w:rPr>
                <w:b/>
                <w:bCs/>
              </w:rPr>
            </w:pPr>
            <w:r w:rsidRPr="007F5F85">
              <w:rPr>
                <w:b/>
                <w:bCs/>
              </w:rPr>
              <w:t>Time</w:t>
            </w:r>
            <w:r w:rsidRPr="007F5F85">
              <w:rPr>
                <w:b/>
                <w:bCs/>
              </w:rPr>
              <w:tab/>
            </w:r>
          </w:p>
        </w:tc>
        <w:tc>
          <w:tcPr>
            <w:tcW w:w="6033" w:type="dxa"/>
          </w:tcPr>
          <w:p w14:paraId="0F2A9B5E" w14:textId="5830F8E0" w:rsidR="00D27DCD" w:rsidRPr="00724E55" w:rsidRDefault="00724E55" w:rsidP="00667BAB">
            <w:pPr>
              <w:rPr>
                <w:b/>
                <w:bCs/>
              </w:rPr>
            </w:pPr>
            <w:r w:rsidRPr="007F5F85">
              <w:rPr>
                <w:b/>
                <w:bCs/>
              </w:rPr>
              <w:t>Activity</w:t>
            </w:r>
          </w:p>
        </w:tc>
      </w:tr>
      <w:tr w:rsidR="00724E55" w:rsidRPr="007F5F85" w14:paraId="4A240E58" w14:textId="77777777" w:rsidTr="00595525">
        <w:tc>
          <w:tcPr>
            <w:tcW w:w="2263" w:type="dxa"/>
          </w:tcPr>
          <w:p w14:paraId="00ADABCF" w14:textId="5A93A0D7" w:rsidR="00724E55" w:rsidRPr="007F5F85" w:rsidRDefault="00724E55" w:rsidP="00667BAB">
            <w:r w:rsidRPr="007F5F85">
              <w:t>09:00 – 09:10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033" w:type="dxa"/>
          </w:tcPr>
          <w:p w14:paraId="6917361D" w14:textId="77777777" w:rsidR="00724E55" w:rsidRDefault="00724E55" w:rsidP="00667BAB">
            <w:r w:rsidRPr="007F5F85">
              <w:t>Opening Remarks</w:t>
            </w:r>
          </w:p>
          <w:p w14:paraId="21A4CB9D" w14:textId="1AB7864A" w:rsidR="00724E55" w:rsidRPr="007F5F85" w:rsidRDefault="00724E55" w:rsidP="00667BAB"/>
        </w:tc>
      </w:tr>
      <w:tr w:rsidR="00D27DCD" w:rsidRPr="007F5F85" w14:paraId="4010E537" w14:textId="77777777" w:rsidTr="00595525">
        <w:tc>
          <w:tcPr>
            <w:tcW w:w="2263" w:type="dxa"/>
          </w:tcPr>
          <w:p w14:paraId="6DBE3922" w14:textId="72C39409" w:rsidR="00D27DCD" w:rsidRPr="007F5F85" w:rsidRDefault="00D27DCD" w:rsidP="00667BAB">
            <w:r w:rsidRPr="007F5F85">
              <w:t>09:10 – 10:30</w:t>
            </w:r>
            <w:r w:rsidRPr="007F5F85">
              <w:tab/>
            </w:r>
          </w:p>
        </w:tc>
        <w:tc>
          <w:tcPr>
            <w:tcW w:w="6033" w:type="dxa"/>
          </w:tcPr>
          <w:p w14:paraId="63C8D590" w14:textId="0E28E0AD" w:rsidR="00724E55" w:rsidRDefault="00724E55" w:rsidP="00667BAB">
            <w:pPr>
              <w:rPr>
                <w:rFonts w:hint="eastAsia"/>
              </w:rPr>
            </w:pPr>
            <w:r w:rsidRPr="007F5F85">
              <w:t xml:space="preserve">Panel I: </w:t>
            </w:r>
            <w:r w:rsidR="005C1DB7">
              <w:rPr>
                <w:rFonts w:hint="eastAsia"/>
              </w:rPr>
              <w:t>Data and Technology</w:t>
            </w:r>
          </w:p>
          <w:p w14:paraId="3019F7AA" w14:textId="6D7FCACA" w:rsidR="00724E55" w:rsidRDefault="00D27DCD" w:rsidP="00667BAB">
            <w:r w:rsidRPr="007F5F85">
              <w:t xml:space="preserve"> </w:t>
            </w:r>
          </w:p>
          <w:p w14:paraId="2341E0FE" w14:textId="77777777" w:rsidR="00D27DCD" w:rsidRDefault="00D27DCD" w:rsidP="00667BAB">
            <w:r w:rsidRPr="007F5F85">
              <w:t>09:10-09:20 Lead Talk</w:t>
            </w:r>
          </w:p>
          <w:p w14:paraId="25878863" w14:textId="77777777" w:rsidR="00724E55" w:rsidRDefault="00724E55" w:rsidP="00667BAB">
            <w:r w:rsidRPr="007F5F85">
              <w:t>09:20-10:30: Panel Discussion with Audience Participation</w:t>
            </w:r>
          </w:p>
          <w:p w14:paraId="35A2C29E" w14:textId="4FED759E" w:rsidR="00724E55" w:rsidRPr="007F5F85" w:rsidRDefault="00724E55" w:rsidP="00667BAB"/>
        </w:tc>
      </w:tr>
      <w:tr w:rsidR="00D27DCD" w:rsidRPr="007F5F85" w14:paraId="6F43BDF4" w14:textId="77777777" w:rsidTr="00595525">
        <w:tc>
          <w:tcPr>
            <w:tcW w:w="2263" w:type="dxa"/>
          </w:tcPr>
          <w:p w14:paraId="63364333" w14:textId="376F7EC7" w:rsidR="00D27DCD" w:rsidRPr="007F5F85" w:rsidRDefault="00724E55" w:rsidP="00667BAB">
            <w:r w:rsidRPr="007F5F85">
              <w:t>10:30 – 11:00</w:t>
            </w:r>
            <w:r w:rsidRPr="007F5F85">
              <w:tab/>
            </w:r>
          </w:p>
        </w:tc>
        <w:tc>
          <w:tcPr>
            <w:tcW w:w="6033" w:type="dxa"/>
          </w:tcPr>
          <w:p w14:paraId="77A50FB9" w14:textId="77777777" w:rsidR="00D27DCD" w:rsidRDefault="00724E55" w:rsidP="00667BAB">
            <w:r w:rsidRPr="007F5F85">
              <w:t>Coffee/Tea Break</w:t>
            </w:r>
          </w:p>
          <w:p w14:paraId="33BCDBA9" w14:textId="4B5F5FED" w:rsidR="00724E55" w:rsidRPr="007F5F85" w:rsidRDefault="00724E55" w:rsidP="00667BAB"/>
        </w:tc>
      </w:tr>
      <w:tr w:rsidR="00D27DCD" w:rsidRPr="007F5F85" w14:paraId="2EE0DD4F" w14:textId="77777777" w:rsidTr="00595525">
        <w:tc>
          <w:tcPr>
            <w:tcW w:w="2263" w:type="dxa"/>
          </w:tcPr>
          <w:p w14:paraId="14DB387F" w14:textId="118F9F34" w:rsidR="00D27DCD" w:rsidRPr="007F5F85" w:rsidRDefault="00D27DCD" w:rsidP="00667BAB">
            <w:r w:rsidRPr="007F5F85">
              <w:t>11:00 – 12:20</w:t>
            </w:r>
            <w:r w:rsidRPr="007F5F85">
              <w:tab/>
            </w:r>
          </w:p>
        </w:tc>
        <w:tc>
          <w:tcPr>
            <w:tcW w:w="6033" w:type="dxa"/>
          </w:tcPr>
          <w:p w14:paraId="5C4C4872" w14:textId="00F53F26" w:rsidR="00724E55" w:rsidRDefault="00724E55" w:rsidP="00667BAB">
            <w:pPr>
              <w:rPr>
                <w:rFonts w:hint="eastAsia"/>
              </w:rPr>
            </w:pPr>
            <w:r w:rsidRPr="007F5F85">
              <w:t xml:space="preserve">Panel II: </w:t>
            </w:r>
            <w:r w:rsidR="005C1DB7">
              <w:rPr>
                <w:rFonts w:hint="eastAsia"/>
              </w:rPr>
              <w:t>Climate Change and DRR</w:t>
            </w:r>
          </w:p>
          <w:p w14:paraId="4FA82F7F" w14:textId="77777777" w:rsidR="00724E55" w:rsidRDefault="00724E55" w:rsidP="00667BAB"/>
          <w:p w14:paraId="2805F0E7" w14:textId="77777777" w:rsidR="00D27DCD" w:rsidRDefault="00D27DCD" w:rsidP="00667BAB">
            <w:r w:rsidRPr="007F5F85">
              <w:t>11:00-11:10: Lead Talk</w:t>
            </w:r>
          </w:p>
          <w:p w14:paraId="0029967F" w14:textId="77777777" w:rsidR="00724E55" w:rsidRDefault="00724E55" w:rsidP="00667BAB">
            <w:r w:rsidRPr="007F5F85">
              <w:t>11:10-12:20: Panel Discussion with Audience Participation</w:t>
            </w:r>
          </w:p>
          <w:p w14:paraId="3913278B" w14:textId="4518887C" w:rsidR="00724E55" w:rsidRPr="007F5F85" w:rsidRDefault="00724E55" w:rsidP="00667BAB"/>
        </w:tc>
      </w:tr>
      <w:tr w:rsidR="00D27DCD" w:rsidRPr="007F5F85" w14:paraId="430B4507" w14:textId="77777777" w:rsidTr="00595525">
        <w:tc>
          <w:tcPr>
            <w:tcW w:w="2263" w:type="dxa"/>
          </w:tcPr>
          <w:p w14:paraId="0396E310" w14:textId="4592F0FE" w:rsidR="00D27DCD" w:rsidRPr="007F5F85" w:rsidRDefault="00724E55" w:rsidP="00667BAB">
            <w:pPr>
              <w:rPr>
                <w:rFonts w:hint="eastAsia"/>
              </w:rPr>
            </w:pPr>
            <w:r w:rsidRPr="007F5F85">
              <w:t>12:20 – 1</w:t>
            </w:r>
            <w:r w:rsidR="005C1DB7">
              <w:rPr>
                <w:rFonts w:hint="eastAsia"/>
              </w:rPr>
              <w:t>4:00</w:t>
            </w:r>
          </w:p>
        </w:tc>
        <w:tc>
          <w:tcPr>
            <w:tcW w:w="6033" w:type="dxa"/>
          </w:tcPr>
          <w:p w14:paraId="4E919B9A" w14:textId="694B1529" w:rsidR="00D27DCD" w:rsidRPr="007F5F85" w:rsidRDefault="005C1DB7" w:rsidP="00667BAB">
            <w:pPr>
              <w:rPr>
                <w:rFonts w:hint="eastAsia"/>
              </w:rPr>
            </w:pPr>
            <w:r>
              <w:rPr>
                <w:rFonts w:hint="eastAsia"/>
              </w:rPr>
              <w:t>Lunch Break</w:t>
            </w:r>
          </w:p>
        </w:tc>
      </w:tr>
      <w:tr w:rsidR="005C1DB7" w:rsidRPr="007F5F85" w14:paraId="0133606D" w14:textId="77777777" w:rsidTr="00595525">
        <w:tc>
          <w:tcPr>
            <w:tcW w:w="2263" w:type="dxa"/>
          </w:tcPr>
          <w:p w14:paraId="5980D753" w14:textId="364E4546" w:rsidR="005C1DB7" w:rsidRPr="007F5F85" w:rsidRDefault="005C1DB7" w:rsidP="005C1DB7">
            <w:r>
              <w:rPr>
                <w:rFonts w:hint="eastAsia"/>
              </w:rPr>
              <w:t xml:space="preserve">14:00 </w:t>
            </w:r>
            <w:r>
              <w:t>–</w:t>
            </w:r>
            <w:r>
              <w:rPr>
                <w:rFonts w:hint="eastAsia"/>
              </w:rPr>
              <w:t xml:space="preserve"> 15:20</w:t>
            </w:r>
          </w:p>
        </w:tc>
        <w:tc>
          <w:tcPr>
            <w:tcW w:w="6033" w:type="dxa"/>
          </w:tcPr>
          <w:p w14:paraId="40A1491B" w14:textId="5E7A5558" w:rsidR="005C1DB7" w:rsidRDefault="005C1DB7" w:rsidP="005C1DB7">
            <w:pPr>
              <w:rPr>
                <w:rFonts w:hint="eastAsia"/>
              </w:rPr>
            </w:pPr>
            <w:r w:rsidRPr="007F5F85">
              <w:t>Panel I</w:t>
            </w:r>
            <w:r>
              <w:rPr>
                <w:rFonts w:hint="eastAsia"/>
              </w:rPr>
              <w:t>I</w:t>
            </w:r>
            <w:r w:rsidRPr="007F5F85">
              <w:t xml:space="preserve">I: </w:t>
            </w:r>
            <w:r>
              <w:t>Economics</w:t>
            </w:r>
          </w:p>
          <w:p w14:paraId="067E6FAC" w14:textId="77777777" w:rsidR="005C1DB7" w:rsidRDefault="005C1DB7" w:rsidP="005C1DB7"/>
          <w:p w14:paraId="3B8ECB50" w14:textId="50441542" w:rsidR="005C1DB7" w:rsidRDefault="005C1DB7" w:rsidP="005C1DB7">
            <w:r w:rsidRPr="007F5F85">
              <w:t>1</w:t>
            </w:r>
            <w:r>
              <w:rPr>
                <w:rFonts w:hint="eastAsia"/>
              </w:rPr>
              <w:t>4</w:t>
            </w:r>
            <w:r w:rsidRPr="007F5F85">
              <w:t>:00-1</w:t>
            </w:r>
            <w:r>
              <w:rPr>
                <w:rFonts w:hint="eastAsia"/>
              </w:rPr>
              <w:t>4</w:t>
            </w:r>
            <w:r w:rsidRPr="007F5F85">
              <w:t>:10: Lead Talk</w:t>
            </w:r>
          </w:p>
          <w:p w14:paraId="701A8DE2" w14:textId="4C7F1DED" w:rsidR="005C1DB7" w:rsidRDefault="005C1DB7" w:rsidP="005C1DB7">
            <w:r w:rsidRPr="007F5F85">
              <w:t>1</w:t>
            </w:r>
            <w:r>
              <w:rPr>
                <w:rFonts w:hint="eastAsia"/>
              </w:rPr>
              <w:t>4</w:t>
            </w:r>
            <w:r w:rsidRPr="007F5F85">
              <w:t>:10-1</w:t>
            </w:r>
            <w:r>
              <w:rPr>
                <w:rFonts w:hint="eastAsia"/>
              </w:rPr>
              <w:t>5</w:t>
            </w:r>
            <w:r w:rsidRPr="007F5F85">
              <w:t>:20: Panel Discussion with Audience Participation</w:t>
            </w:r>
          </w:p>
          <w:p w14:paraId="3ED15EEC" w14:textId="1EB5D461" w:rsidR="005C1DB7" w:rsidRPr="007F5F85" w:rsidRDefault="005C1DB7" w:rsidP="005C1DB7"/>
        </w:tc>
      </w:tr>
      <w:tr w:rsidR="005C1DB7" w:rsidRPr="007F5F85" w14:paraId="10F5AAB1" w14:textId="77777777" w:rsidTr="00595525">
        <w:tc>
          <w:tcPr>
            <w:tcW w:w="2263" w:type="dxa"/>
          </w:tcPr>
          <w:p w14:paraId="6508D2D1" w14:textId="751991EB" w:rsidR="005C1DB7" w:rsidRDefault="005C1DB7" w:rsidP="005C1DB7">
            <w:pPr>
              <w:rPr>
                <w:rFonts w:hint="eastAsia"/>
              </w:rPr>
            </w:pPr>
            <w:r w:rsidRPr="007F5F85">
              <w:lastRenderedPageBreak/>
              <w:t>1</w:t>
            </w:r>
            <w:r>
              <w:rPr>
                <w:rFonts w:hint="eastAsia"/>
              </w:rPr>
              <w:t>5</w:t>
            </w:r>
            <w:r w:rsidRPr="007F5F85">
              <w:t>:</w:t>
            </w:r>
            <w:r>
              <w:rPr>
                <w:rFonts w:hint="eastAsia"/>
              </w:rPr>
              <w:t>2</w:t>
            </w:r>
            <w:r w:rsidRPr="007F5F85">
              <w:t>0 – 1</w:t>
            </w:r>
            <w:r>
              <w:rPr>
                <w:rFonts w:hint="eastAsia"/>
              </w:rPr>
              <w:t>5</w:t>
            </w:r>
            <w:r w:rsidRPr="007F5F85">
              <w:t>:</w:t>
            </w:r>
            <w:r>
              <w:rPr>
                <w:rFonts w:hint="eastAsia"/>
              </w:rPr>
              <w:t>4</w:t>
            </w:r>
            <w:r w:rsidRPr="007F5F85">
              <w:t>0</w:t>
            </w:r>
            <w:r w:rsidRPr="007F5F85">
              <w:tab/>
            </w:r>
          </w:p>
        </w:tc>
        <w:tc>
          <w:tcPr>
            <w:tcW w:w="6033" w:type="dxa"/>
          </w:tcPr>
          <w:p w14:paraId="1E8C8C78" w14:textId="5BA7A719" w:rsidR="005C1DB7" w:rsidRPr="007F5F85" w:rsidRDefault="005C1DB7" w:rsidP="005C1DB7">
            <w:pPr>
              <w:rPr>
                <w:rFonts w:hint="eastAsia"/>
              </w:rPr>
            </w:pPr>
            <w:r w:rsidRPr="007F5F85">
              <w:t>Coffee/Tea Break</w:t>
            </w:r>
          </w:p>
        </w:tc>
      </w:tr>
      <w:tr w:rsidR="005C1DB7" w:rsidRPr="007F5F85" w14:paraId="1DAF0AF0" w14:textId="77777777" w:rsidTr="00595525">
        <w:tc>
          <w:tcPr>
            <w:tcW w:w="2263" w:type="dxa"/>
          </w:tcPr>
          <w:p w14:paraId="365607F0" w14:textId="704A80C5" w:rsidR="005C1DB7" w:rsidRPr="007F5F85" w:rsidRDefault="005C1DB7" w:rsidP="005C1DB7">
            <w:pPr>
              <w:rPr>
                <w:rFonts w:hint="eastAsia"/>
              </w:rPr>
            </w:pPr>
            <w:r w:rsidRPr="007F5F85">
              <w:t>1</w:t>
            </w:r>
            <w:r>
              <w:rPr>
                <w:rFonts w:hint="eastAsia"/>
              </w:rPr>
              <w:t>5</w:t>
            </w:r>
            <w:r w:rsidRPr="007F5F85">
              <w:t>:</w:t>
            </w:r>
            <w:r>
              <w:rPr>
                <w:rFonts w:hint="eastAsia"/>
              </w:rPr>
              <w:t>4</w:t>
            </w:r>
            <w:r w:rsidRPr="007F5F85">
              <w:t>0 – 1</w:t>
            </w:r>
            <w:r>
              <w:rPr>
                <w:rFonts w:hint="eastAsia"/>
              </w:rPr>
              <w:t>7</w:t>
            </w:r>
            <w:r w:rsidRPr="007F5F85">
              <w:t>:</w:t>
            </w:r>
            <w:r>
              <w:rPr>
                <w:rFonts w:hint="eastAsia"/>
              </w:rPr>
              <w:t>0</w:t>
            </w:r>
            <w:r w:rsidRPr="007F5F85">
              <w:t>0</w:t>
            </w:r>
            <w:r w:rsidRPr="007F5F85">
              <w:tab/>
            </w:r>
          </w:p>
        </w:tc>
        <w:tc>
          <w:tcPr>
            <w:tcW w:w="6033" w:type="dxa"/>
          </w:tcPr>
          <w:p w14:paraId="60F5661A" w14:textId="00387F0A" w:rsidR="005C1DB7" w:rsidRDefault="005C1DB7" w:rsidP="005C1DB7">
            <w:pPr>
              <w:rPr>
                <w:rFonts w:hint="eastAsia"/>
              </w:rPr>
            </w:pPr>
            <w:r w:rsidRPr="007F5F85">
              <w:t>Panel I</w:t>
            </w:r>
            <w:r>
              <w:rPr>
                <w:rFonts w:hint="eastAsia"/>
              </w:rPr>
              <w:t>V</w:t>
            </w:r>
            <w:r w:rsidRPr="007F5F85">
              <w:t xml:space="preserve">: </w:t>
            </w:r>
            <w:r>
              <w:rPr>
                <w:rFonts w:hint="eastAsia"/>
              </w:rPr>
              <w:t>Systemic Risk</w:t>
            </w:r>
          </w:p>
          <w:p w14:paraId="415AEC28" w14:textId="77777777" w:rsidR="005C1DB7" w:rsidRDefault="005C1DB7" w:rsidP="005C1DB7"/>
          <w:p w14:paraId="582285E8" w14:textId="19B15B03" w:rsidR="005C1DB7" w:rsidRDefault="005C1DB7" w:rsidP="005C1DB7">
            <w:r w:rsidRPr="007F5F85">
              <w:t>1</w:t>
            </w:r>
            <w:r>
              <w:rPr>
                <w:rFonts w:hint="eastAsia"/>
              </w:rPr>
              <w:t>5</w:t>
            </w:r>
            <w:r w:rsidRPr="007F5F85">
              <w:t>:</w:t>
            </w:r>
            <w:r>
              <w:rPr>
                <w:rFonts w:hint="eastAsia"/>
              </w:rPr>
              <w:t>4</w:t>
            </w:r>
            <w:r w:rsidRPr="007F5F85">
              <w:t>0-1</w:t>
            </w:r>
            <w:r>
              <w:rPr>
                <w:rFonts w:hint="eastAsia"/>
              </w:rPr>
              <w:t>5</w:t>
            </w:r>
            <w:r w:rsidRPr="007F5F85">
              <w:t>:</w:t>
            </w:r>
            <w:r>
              <w:rPr>
                <w:rFonts w:hint="eastAsia"/>
              </w:rPr>
              <w:t>5</w:t>
            </w:r>
            <w:r w:rsidRPr="007F5F85">
              <w:t>0: Lead Talk</w:t>
            </w:r>
          </w:p>
          <w:p w14:paraId="3F780B25" w14:textId="2691B70C" w:rsidR="005C1DB7" w:rsidRDefault="005C1DB7" w:rsidP="005C1DB7">
            <w:r w:rsidRPr="007F5F85">
              <w:t>1</w:t>
            </w:r>
            <w:r>
              <w:rPr>
                <w:rFonts w:hint="eastAsia"/>
              </w:rPr>
              <w:t>5</w:t>
            </w:r>
            <w:r w:rsidRPr="007F5F85">
              <w:t>:</w:t>
            </w:r>
            <w:r>
              <w:rPr>
                <w:rFonts w:hint="eastAsia"/>
              </w:rPr>
              <w:t>5</w:t>
            </w:r>
            <w:r w:rsidRPr="007F5F85">
              <w:t>0-1</w:t>
            </w:r>
            <w:r>
              <w:rPr>
                <w:rFonts w:hint="eastAsia"/>
              </w:rPr>
              <w:t>7</w:t>
            </w:r>
            <w:r w:rsidRPr="007F5F85">
              <w:t>:</w:t>
            </w:r>
            <w:r>
              <w:rPr>
                <w:rFonts w:hint="eastAsia"/>
              </w:rPr>
              <w:t>0</w:t>
            </w:r>
            <w:r w:rsidRPr="007F5F85">
              <w:t>0: Panel Discussion with Audience Participation</w:t>
            </w:r>
          </w:p>
          <w:p w14:paraId="1D7B4912" w14:textId="77777777" w:rsidR="005C1DB7" w:rsidRPr="007F5F85" w:rsidRDefault="005C1DB7" w:rsidP="005C1DB7"/>
        </w:tc>
      </w:tr>
      <w:tr w:rsidR="005C1DB7" w:rsidRPr="007F5F85" w14:paraId="6CF45750" w14:textId="77777777" w:rsidTr="00595525">
        <w:tc>
          <w:tcPr>
            <w:tcW w:w="2263" w:type="dxa"/>
          </w:tcPr>
          <w:p w14:paraId="5F2F6A38" w14:textId="36AD70CD" w:rsidR="005C1DB7" w:rsidRPr="005C1DB7" w:rsidRDefault="005C1DB7" w:rsidP="005C1DB7">
            <w:pPr>
              <w:rPr>
                <w:b/>
                <w:bCs/>
              </w:rPr>
            </w:pPr>
            <w:r w:rsidRPr="007F5F85">
              <w:t>1</w:t>
            </w:r>
            <w:r>
              <w:rPr>
                <w:rFonts w:hint="eastAsia"/>
              </w:rPr>
              <w:t>7</w:t>
            </w:r>
            <w:r w:rsidRPr="007F5F85">
              <w:t>:</w:t>
            </w:r>
            <w:r>
              <w:rPr>
                <w:rFonts w:hint="eastAsia"/>
              </w:rPr>
              <w:t>0</w:t>
            </w:r>
            <w:r w:rsidRPr="007F5F85">
              <w:t>0 – 1</w:t>
            </w:r>
            <w:r>
              <w:rPr>
                <w:rFonts w:hint="eastAsia"/>
              </w:rPr>
              <w:t>7</w:t>
            </w:r>
            <w:r w:rsidRPr="007F5F85">
              <w:t>:</w:t>
            </w:r>
            <w:r w:rsidR="0071020B">
              <w:rPr>
                <w:rFonts w:hint="eastAsia"/>
              </w:rPr>
              <w:t>3</w:t>
            </w:r>
            <w:r w:rsidRPr="007F5F85">
              <w:t>0</w:t>
            </w:r>
            <w:r w:rsidRPr="007F5F85">
              <w:tab/>
            </w:r>
          </w:p>
        </w:tc>
        <w:tc>
          <w:tcPr>
            <w:tcW w:w="6033" w:type="dxa"/>
          </w:tcPr>
          <w:p w14:paraId="390AC355" w14:textId="70A3F8E2" w:rsidR="005C1DB7" w:rsidRPr="007F5F85" w:rsidRDefault="0071020B" w:rsidP="005C1DB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Conclusion Panel: </w:t>
            </w:r>
            <w:r w:rsidRPr="007F5F85">
              <w:t>Scien</w:t>
            </w:r>
            <w:r>
              <w:rPr>
                <w:rFonts w:hint="eastAsia"/>
              </w:rPr>
              <w:t>ce</w:t>
            </w:r>
            <w:r w:rsidRPr="007F5F85">
              <w:t xml:space="preserve"> for the Post-2030 Agenda</w:t>
            </w:r>
          </w:p>
        </w:tc>
      </w:tr>
    </w:tbl>
    <w:p w14:paraId="475C0765" w14:textId="74AB1A5D" w:rsidR="007F5F85" w:rsidRPr="007F5F85" w:rsidRDefault="007F5F85" w:rsidP="00724E55">
      <w:pPr>
        <w:pStyle w:val="Heading1"/>
        <w:numPr>
          <w:ilvl w:val="0"/>
          <w:numId w:val="2"/>
        </w:numPr>
      </w:pPr>
      <w:r w:rsidRPr="007F5F85">
        <w:t>Target Audience</w:t>
      </w:r>
    </w:p>
    <w:p w14:paraId="309483EF" w14:textId="77777777" w:rsidR="007F5F85" w:rsidRPr="007F5F85" w:rsidRDefault="007F5F85" w:rsidP="007F5F85">
      <w:r w:rsidRPr="007F5F85">
        <w:t>The session aims to convene approximately 100 participants, including leading scientists, disaster risk management professionals, representatives from UN agencies (such as UNDRR), ISC Fellows, and policymakers engaged in the science-policy interface for DRR.</w:t>
      </w:r>
    </w:p>
    <w:sectPr w:rsidR="007F5F85" w:rsidRPr="007F5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9B26" w14:textId="77777777" w:rsidR="00D22B67" w:rsidRDefault="00D22B67" w:rsidP="00C63B81">
      <w:pPr>
        <w:spacing w:after="0" w:line="240" w:lineRule="auto"/>
      </w:pPr>
      <w:r>
        <w:separator/>
      </w:r>
    </w:p>
  </w:endnote>
  <w:endnote w:type="continuationSeparator" w:id="0">
    <w:p w14:paraId="091DAD10" w14:textId="77777777" w:rsidR="00D22B67" w:rsidRDefault="00D22B67" w:rsidP="00C6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8C25" w14:textId="77777777" w:rsidR="00D22B67" w:rsidRDefault="00D22B67" w:rsidP="00C63B81">
      <w:pPr>
        <w:spacing w:after="0" w:line="240" w:lineRule="auto"/>
      </w:pPr>
      <w:r>
        <w:separator/>
      </w:r>
    </w:p>
  </w:footnote>
  <w:footnote w:type="continuationSeparator" w:id="0">
    <w:p w14:paraId="5A95A8CA" w14:textId="77777777" w:rsidR="00D22B67" w:rsidRDefault="00D22B67" w:rsidP="00C63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7DD"/>
    <w:multiLevelType w:val="hybridMultilevel"/>
    <w:tmpl w:val="844277C4"/>
    <w:lvl w:ilvl="0" w:tplc="16CE2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DF02C78"/>
    <w:multiLevelType w:val="multilevel"/>
    <w:tmpl w:val="40BCF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4732D"/>
    <w:multiLevelType w:val="hybridMultilevel"/>
    <w:tmpl w:val="0922CF08"/>
    <w:lvl w:ilvl="0" w:tplc="16CE2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EB46F5E"/>
    <w:multiLevelType w:val="hybridMultilevel"/>
    <w:tmpl w:val="822A10C0"/>
    <w:lvl w:ilvl="0" w:tplc="1270A362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65FA77CA"/>
    <w:multiLevelType w:val="hybridMultilevel"/>
    <w:tmpl w:val="BEA0A952"/>
    <w:lvl w:ilvl="0" w:tplc="1270A362">
      <w:start w:val="1"/>
      <w:numFmt w:val="bullet"/>
      <w:lvlText w:val="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802532685">
    <w:abstractNumId w:val="0"/>
  </w:num>
  <w:num w:numId="2" w16cid:durableId="1906840708">
    <w:abstractNumId w:val="2"/>
  </w:num>
  <w:num w:numId="3" w16cid:durableId="1482849494">
    <w:abstractNumId w:val="4"/>
  </w:num>
  <w:num w:numId="4" w16cid:durableId="805396114">
    <w:abstractNumId w:val="3"/>
  </w:num>
  <w:num w:numId="5" w16cid:durableId="80446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E1"/>
    <w:rsid w:val="000B480C"/>
    <w:rsid w:val="000D2A70"/>
    <w:rsid w:val="001C204F"/>
    <w:rsid w:val="002D24A1"/>
    <w:rsid w:val="00300197"/>
    <w:rsid w:val="003079F6"/>
    <w:rsid w:val="0032766B"/>
    <w:rsid w:val="003E10A8"/>
    <w:rsid w:val="003E531E"/>
    <w:rsid w:val="004B2024"/>
    <w:rsid w:val="00591812"/>
    <w:rsid w:val="00595525"/>
    <w:rsid w:val="005B72E1"/>
    <w:rsid w:val="005C1DB7"/>
    <w:rsid w:val="0062566F"/>
    <w:rsid w:val="0071020B"/>
    <w:rsid w:val="00724E55"/>
    <w:rsid w:val="007F5F85"/>
    <w:rsid w:val="00874161"/>
    <w:rsid w:val="009205DE"/>
    <w:rsid w:val="00A918A2"/>
    <w:rsid w:val="00B1379F"/>
    <w:rsid w:val="00B269E0"/>
    <w:rsid w:val="00B5230C"/>
    <w:rsid w:val="00C63B81"/>
    <w:rsid w:val="00D22B67"/>
    <w:rsid w:val="00D27DCD"/>
    <w:rsid w:val="00FE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215ADF"/>
  <w15:chartTrackingRefBased/>
  <w15:docId w15:val="{E63C8FDB-AAD4-4236-BAA9-BA1DA1C5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161"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72E1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72E1"/>
    <w:rPr>
      <w:rFonts w:asciiTheme="majorHAnsi" w:eastAsiaTheme="majorEastAsia" w:hAnsiTheme="majorHAnsi" w:cstheme="majorBidi"/>
      <w:color w:val="2F5496" w:themeColor="accent1" w:themeShade="BF"/>
      <w:sz w:val="2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161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161"/>
    <w:rPr>
      <w:rFonts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161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161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161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161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74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8741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16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161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8741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1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72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2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B8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63B8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3B8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3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uncil.science/events/mmm-beij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494</Words>
  <Characters>2984</Characters>
  <Application>Microsoft Office Word</Application>
  <DocSecurity>0</DocSecurity>
  <Lines>80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 Lian</dc:creator>
  <cp:keywords/>
  <dc:description/>
  <cp:lastModifiedBy>Fang Lian</cp:lastModifiedBy>
  <cp:revision>3</cp:revision>
  <dcterms:created xsi:type="dcterms:W3CDTF">2026-07-06T02:28:00Z</dcterms:created>
  <dcterms:modified xsi:type="dcterms:W3CDTF">2026-07-06T02:41:00Z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701c356b-0e1c-4786-8dec-59ec34c6e4ac</vt:lpwstr>
  </property>
</Properties>
</file>